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C" w:rsidRDefault="00876BC8" w:rsidP="007E56EC">
      <w:pPr>
        <w:spacing w:line="0" w:lineRule="atLeast"/>
        <w:ind w:right="-19"/>
        <w:jc w:val="center"/>
        <w:rPr>
          <w:rFonts w:ascii="Cambria" w:hAnsi="Cambria"/>
          <w:b/>
          <w:sz w:val="28"/>
          <w:szCs w:val="28"/>
        </w:rPr>
      </w:pPr>
      <w:bookmarkStart w:id="0" w:name="page1"/>
      <w:bookmarkEnd w:id="0"/>
      <w:r w:rsidRPr="00876BC8">
        <w:rPr>
          <w:rFonts w:ascii="Cambria" w:hAnsi="Cambria"/>
          <w:b/>
          <w:sz w:val="28"/>
          <w:szCs w:val="28"/>
        </w:rPr>
        <w:t>Pl</w:t>
      </w:r>
      <w:r w:rsidR="007E56EC">
        <w:rPr>
          <w:rFonts w:ascii="Cambria" w:hAnsi="Cambria"/>
          <w:b/>
          <w:sz w:val="28"/>
          <w:szCs w:val="28"/>
        </w:rPr>
        <w:t>an</w:t>
      </w:r>
      <w:r w:rsidRPr="00876BC8">
        <w:rPr>
          <w:rFonts w:ascii="Cambria" w:hAnsi="Cambria"/>
          <w:b/>
          <w:sz w:val="28"/>
          <w:szCs w:val="28"/>
        </w:rPr>
        <w:t xml:space="preserve"> budżetu </w:t>
      </w:r>
      <w:r w:rsidR="007E56EC">
        <w:rPr>
          <w:rFonts w:ascii="Cambria" w:hAnsi="Cambria"/>
          <w:b/>
          <w:sz w:val="28"/>
          <w:szCs w:val="28"/>
        </w:rPr>
        <w:t xml:space="preserve"> Stowarzyszenia </w:t>
      </w:r>
      <w:r w:rsidRPr="00876BC8">
        <w:rPr>
          <w:rFonts w:ascii="Cambria" w:hAnsi="Cambria"/>
          <w:b/>
          <w:sz w:val="28"/>
          <w:szCs w:val="28"/>
        </w:rPr>
        <w:t>„</w:t>
      </w:r>
      <w:proofErr w:type="spellStart"/>
      <w:r w:rsidRPr="00876BC8">
        <w:rPr>
          <w:rFonts w:ascii="Cambria" w:hAnsi="Cambria"/>
          <w:b/>
          <w:sz w:val="28"/>
          <w:szCs w:val="28"/>
        </w:rPr>
        <w:t>Ekowspólnoty</w:t>
      </w:r>
      <w:proofErr w:type="spellEnd"/>
      <w:r w:rsidRPr="00876BC8">
        <w:rPr>
          <w:rFonts w:ascii="Cambria" w:hAnsi="Cambria"/>
          <w:b/>
          <w:sz w:val="28"/>
          <w:szCs w:val="28"/>
        </w:rPr>
        <w:t>” LOT</w:t>
      </w:r>
    </w:p>
    <w:p w:rsidR="00876BC8" w:rsidRPr="00876BC8" w:rsidRDefault="00876BC8" w:rsidP="00876BC8">
      <w:pPr>
        <w:spacing w:line="0" w:lineRule="atLeast"/>
        <w:ind w:right="-19"/>
        <w:jc w:val="center"/>
        <w:rPr>
          <w:rFonts w:ascii="Cambria" w:hAnsi="Cambria"/>
          <w:sz w:val="28"/>
          <w:szCs w:val="28"/>
        </w:rPr>
      </w:pPr>
      <w:r w:rsidRPr="00876BC8">
        <w:rPr>
          <w:rFonts w:ascii="Cambria" w:hAnsi="Cambria"/>
          <w:b/>
          <w:sz w:val="28"/>
          <w:szCs w:val="28"/>
        </w:rPr>
        <w:t>na rok 2019</w:t>
      </w:r>
    </w:p>
    <w:p w:rsidR="00876BC8" w:rsidRDefault="00876BC8" w:rsidP="007E56EC">
      <w:pPr>
        <w:spacing w:line="0" w:lineRule="atLeast"/>
        <w:rPr>
          <w:b/>
          <w:sz w:val="23"/>
        </w:rPr>
      </w:pPr>
    </w:p>
    <w:p w:rsidR="00876BC8" w:rsidRPr="00876BC8" w:rsidRDefault="00876BC8" w:rsidP="00876BC8">
      <w:pPr>
        <w:spacing w:line="0" w:lineRule="atLeast"/>
        <w:jc w:val="center"/>
        <w:rPr>
          <w:rFonts w:ascii="Cambria" w:eastAsia="Times New Roman" w:hAnsi="Cambria" w:cs="Times New Roman"/>
          <w:sz w:val="18"/>
        </w:rPr>
      </w:pPr>
      <w:r w:rsidRPr="00876BC8">
        <w:rPr>
          <w:rFonts w:ascii="Cambria" w:hAnsi="Cambria"/>
          <w:b/>
          <w:sz w:val="23"/>
        </w:rPr>
        <w:t>PRZYCHODY</w:t>
      </w:r>
    </w:p>
    <w:tbl>
      <w:tblPr>
        <w:tblW w:w="10400" w:type="dxa"/>
        <w:tblInd w:w="-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96"/>
        <w:gridCol w:w="1280"/>
        <w:gridCol w:w="5259"/>
        <w:gridCol w:w="1320"/>
        <w:gridCol w:w="40"/>
        <w:gridCol w:w="2080"/>
      </w:tblGrid>
      <w:tr w:rsidR="00876BC8" w:rsidRPr="00876BC8" w:rsidTr="00876BC8">
        <w:trPr>
          <w:trHeight w:val="218"/>
        </w:trPr>
        <w:tc>
          <w:tcPr>
            <w:tcW w:w="23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876BC8">
              <w:rPr>
                <w:rFonts w:ascii="Cambria" w:hAnsi="Cambria"/>
                <w:b/>
                <w:sz w:val="19"/>
              </w:rPr>
              <w:t>Lp.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8"/>
              </w:rPr>
            </w:pPr>
          </w:p>
        </w:tc>
        <w:tc>
          <w:tcPr>
            <w:tcW w:w="52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1660"/>
              <w:rPr>
                <w:rFonts w:ascii="Cambria" w:eastAsia="Times New Roman" w:hAnsi="Cambria" w:cs="Times New Roman"/>
                <w:sz w:val="18"/>
              </w:rPr>
            </w:pPr>
            <w:r w:rsidRPr="00876BC8">
              <w:rPr>
                <w:rFonts w:ascii="Cambria" w:hAnsi="Cambria"/>
                <w:b/>
                <w:sz w:val="19"/>
              </w:rPr>
              <w:t>RODZAJ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218" w:lineRule="exact"/>
              <w:ind w:right="1243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  <w:b/>
                <w:w w:val="98"/>
                <w:sz w:val="19"/>
              </w:rPr>
              <w:t>Plan 2019</w:t>
            </w:r>
          </w:p>
        </w:tc>
      </w:tr>
      <w:tr w:rsidR="00876BC8" w:rsidRPr="00876BC8" w:rsidTr="00876BC8">
        <w:trPr>
          <w:trHeight w:val="96"/>
        </w:trPr>
        <w:tc>
          <w:tcPr>
            <w:tcW w:w="23" w:type="dxa"/>
            <w:tcBorders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b/>
                <w:w w:val="98"/>
                <w:sz w:val="8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8"/>
              </w:rPr>
            </w:pPr>
          </w:p>
        </w:tc>
        <w:tc>
          <w:tcPr>
            <w:tcW w:w="128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8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8"/>
              </w:rPr>
            </w:pPr>
          </w:p>
        </w:tc>
        <w:tc>
          <w:tcPr>
            <w:tcW w:w="13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218" w:lineRule="exact"/>
              <w:ind w:right="303"/>
              <w:jc w:val="right"/>
              <w:rPr>
                <w:rFonts w:ascii="Cambria" w:eastAsia="Times New Roman" w:hAnsi="Cambria" w:cs="Times New Roman"/>
                <w:sz w:val="8"/>
              </w:rPr>
            </w:pPr>
            <w:r w:rsidRPr="00876BC8">
              <w:rPr>
                <w:rFonts w:ascii="Cambria" w:hAnsi="Cambria"/>
                <w:b/>
                <w:sz w:val="19"/>
              </w:rPr>
              <w:t>kwota</w:t>
            </w:r>
          </w:p>
        </w:tc>
        <w:tc>
          <w:tcPr>
            <w:tcW w:w="40" w:type="dxa"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8"/>
              </w:rPr>
            </w:pP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218" w:lineRule="exact"/>
              <w:ind w:right="883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  <w:b/>
                <w:sz w:val="19"/>
              </w:rPr>
              <w:t>%</w:t>
            </w:r>
          </w:p>
        </w:tc>
      </w:tr>
      <w:tr w:rsidR="00876BC8" w:rsidRPr="00876BC8" w:rsidTr="00876BC8">
        <w:trPr>
          <w:trHeight w:val="122"/>
        </w:trPr>
        <w:tc>
          <w:tcPr>
            <w:tcW w:w="2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b/>
                <w:sz w:val="10"/>
              </w:rPr>
            </w:pPr>
          </w:p>
        </w:tc>
        <w:tc>
          <w:tcPr>
            <w:tcW w:w="397" w:type="dxa"/>
            <w:tcBorders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5260" w:type="dxa"/>
            <w:tcBorders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  <w:tc>
          <w:tcPr>
            <w:tcW w:w="20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10"/>
              </w:rPr>
            </w:pPr>
          </w:p>
        </w:tc>
      </w:tr>
      <w:tr w:rsidR="00876BC8" w:rsidRPr="00876BC8" w:rsidTr="00876BC8">
        <w:trPr>
          <w:trHeight w:val="258"/>
        </w:trPr>
        <w:tc>
          <w:tcPr>
            <w:tcW w:w="23" w:type="dxa"/>
            <w:tcBorders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97" w:type="dxa"/>
            <w:vMerge w:val="restart"/>
            <w:tcBorders>
              <w:bottom w:val="single" w:sz="8" w:space="0" w:color="FFFF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center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w w:val="96"/>
                <w:sz w:val="19"/>
              </w:rPr>
              <w:t>1.</w:t>
            </w:r>
          </w:p>
        </w:tc>
        <w:tc>
          <w:tcPr>
            <w:tcW w:w="128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20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Składki</w:t>
            </w:r>
          </w:p>
        </w:tc>
        <w:tc>
          <w:tcPr>
            <w:tcW w:w="526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40"/>
              <w:rPr>
                <w:rFonts w:ascii="Cambria" w:hAnsi="Cambria"/>
                <w:color w:val="00B050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 xml:space="preserve">Gmina Miasto Mielno 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eastAsia="Times New Roman" w:hAnsi="Cambria" w:cs="Times New Roman"/>
                <w:color w:val="000000" w:themeColor="text1"/>
                <w:sz w:val="22"/>
              </w:rPr>
            </w:pPr>
            <w:r w:rsidRPr="00876BC8">
              <w:rPr>
                <w:rFonts w:ascii="Cambria" w:hAnsi="Cambria"/>
                <w:color w:val="000000" w:themeColor="text1"/>
                <w:sz w:val="19"/>
              </w:rPr>
              <w:t>60 000,00</w:t>
            </w:r>
          </w:p>
        </w:tc>
        <w:tc>
          <w:tcPr>
            <w:tcW w:w="40" w:type="dxa"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</w:rPr>
              <w:t>20,32</w:t>
            </w:r>
          </w:p>
        </w:tc>
      </w:tr>
      <w:tr w:rsidR="00876BC8" w:rsidRPr="00876BC8" w:rsidTr="00876BC8">
        <w:trPr>
          <w:trHeight w:val="246"/>
        </w:trPr>
        <w:tc>
          <w:tcPr>
            <w:tcW w:w="2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sz w:val="21"/>
              </w:rPr>
            </w:pPr>
          </w:p>
        </w:tc>
        <w:tc>
          <w:tcPr>
            <w:tcW w:w="397" w:type="dxa"/>
            <w:vMerge/>
            <w:tcBorders>
              <w:top w:val="single" w:sz="8" w:space="0" w:color="FFFF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1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210" w:lineRule="exact"/>
              <w:ind w:left="20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członkowskie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40"/>
              <w:rPr>
                <w:rFonts w:ascii="Cambria" w:hAnsi="Cambria"/>
                <w:color w:val="00B050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pozostałe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</w:rPr>
            </w:pPr>
            <w:r w:rsidRPr="00876BC8">
              <w:rPr>
                <w:rFonts w:ascii="Cambria" w:hAnsi="Cambria"/>
                <w:color w:val="000000" w:themeColor="text1"/>
                <w:sz w:val="19"/>
              </w:rPr>
              <w:t>1 500,00</w:t>
            </w: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</w:rPr>
              <w:t>0,51</w:t>
            </w:r>
          </w:p>
        </w:tc>
      </w:tr>
      <w:tr w:rsidR="00876BC8" w:rsidRPr="00876BC8" w:rsidTr="00876BC8">
        <w:trPr>
          <w:trHeight w:val="259"/>
        </w:trPr>
        <w:tc>
          <w:tcPr>
            <w:tcW w:w="23" w:type="dxa"/>
            <w:tcBorders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sz w:val="22"/>
              </w:rPr>
            </w:pPr>
          </w:p>
        </w:tc>
        <w:tc>
          <w:tcPr>
            <w:tcW w:w="397" w:type="dxa"/>
            <w:tcBorders>
              <w:bottom w:val="single" w:sz="8" w:space="0" w:color="FFFF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center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w w:val="96"/>
                <w:sz w:val="19"/>
              </w:rPr>
              <w:t>2.</w:t>
            </w:r>
          </w:p>
        </w:tc>
        <w:tc>
          <w:tcPr>
            <w:tcW w:w="128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20"/>
              <w:rPr>
                <w:rFonts w:ascii="Cambria" w:eastAsia="Times New Roman" w:hAnsi="Cambria" w:cs="Times New Roman"/>
                <w:sz w:val="22"/>
              </w:rPr>
            </w:pPr>
            <w:r w:rsidRPr="00876BC8">
              <w:rPr>
                <w:rFonts w:ascii="Cambria" w:hAnsi="Cambria"/>
                <w:sz w:val="19"/>
              </w:rPr>
              <w:t>Wpisowe</w:t>
            </w:r>
          </w:p>
        </w:tc>
        <w:tc>
          <w:tcPr>
            <w:tcW w:w="5260" w:type="dxa"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eastAsia="Times New Roman" w:hAnsi="Cambria" w:cs="Times New Roman"/>
                <w:color w:val="000000" w:themeColor="text1"/>
                <w:sz w:val="22"/>
              </w:rPr>
            </w:pPr>
            <w:r w:rsidRPr="00876BC8">
              <w:rPr>
                <w:rFonts w:ascii="Cambria" w:hAnsi="Cambria"/>
                <w:color w:val="000000" w:themeColor="text1"/>
                <w:sz w:val="19"/>
              </w:rPr>
              <w:t>600,00</w:t>
            </w:r>
          </w:p>
        </w:tc>
        <w:tc>
          <w:tcPr>
            <w:tcW w:w="40" w:type="dxa"/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080" w:type="dxa"/>
            <w:tcBorders>
              <w:left w:val="single" w:sz="8" w:space="0" w:color="000000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</w:rPr>
              <w:t>0,20</w:t>
            </w:r>
          </w:p>
        </w:tc>
      </w:tr>
      <w:tr w:rsidR="00876BC8" w:rsidRPr="00876BC8" w:rsidTr="00876BC8">
        <w:trPr>
          <w:trHeight w:val="238"/>
        </w:trPr>
        <w:tc>
          <w:tcPr>
            <w:tcW w:w="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color w:val="000000"/>
                <w:sz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center"/>
              <w:rPr>
                <w:rFonts w:ascii="Cambria" w:hAnsi="Cambria"/>
                <w:color w:val="000000"/>
                <w:sz w:val="19"/>
              </w:rPr>
            </w:pPr>
            <w:r w:rsidRPr="00876BC8">
              <w:rPr>
                <w:rFonts w:ascii="Cambria" w:hAnsi="Cambria"/>
                <w:color w:val="000000"/>
                <w:sz w:val="19"/>
              </w:rPr>
              <w:t>3</w:t>
            </w:r>
          </w:p>
        </w:tc>
        <w:tc>
          <w:tcPr>
            <w:tcW w:w="6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20"/>
              <w:rPr>
                <w:rFonts w:ascii="Cambria" w:hAnsi="Cambria"/>
                <w:color w:val="000000"/>
                <w:sz w:val="19"/>
              </w:rPr>
            </w:pPr>
            <w:r w:rsidRPr="00876BC8">
              <w:rPr>
                <w:rFonts w:ascii="Cambria" w:hAnsi="Cambria"/>
                <w:color w:val="000000"/>
                <w:sz w:val="19"/>
              </w:rPr>
              <w:t>Dofinansowanie projektów /zadań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eastAsia="Times New Roman" w:hAnsi="Cambria" w:cs="Times New Roman"/>
                <w:color w:val="000000" w:themeColor="text1"/>
              </w:rPr>
            </w:pPr>
            <w:r w:rsidRPr="00876BC8">
              <w:rPr>
                <w:rFonts w:ascii="Cambria" w:hAnsi="Cambria"/>
                <w:color w:val="000000" w:themeColor="text1"/>
                <w:sz w:val="19"/>
              </w:rPr>
              <w:t>226 256,00</w:t>
            </w:r>
          </w:p>
        </w:tc>
        <w:tc>
          <w:tcPr>
            <w:tcW w:w="4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  <w:color w:val="000000"/>
              </w:rPr>
            </w:pPr>
            <w:r w:rsidRPr="00876BC8">
              <w:rPr>
                <w:rFonts w:ascii="Cambria" w:hAnsi="Cambria"/>
                <w:color w:val="000000"/>
              </w:rPr>
              <w:t>76,63</w:t>
            </w:r>
          </w:p>
        </w:tc>
      </w:tr>
      <w:tr w:rsidR="00876BC8" w:rsidRPr="00876BC8" w:rsidTr="00876BC8">
        <w:trPr>
          <w:trHeight w:val="23"/>
        </w:trPr>
        <w:tc>
          <w:tcPr>
            <w:tcW w:w="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i/>
                <w:sz w:val="1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20" w:lineRule="exact"/>
              <w:rPr>
                <w:rFonts w:ascii="Cambria" w:eastAsia="Times New Roman" w:hAnsi="Cambria" w:cs="Times New Roman"/>
                <w:sz w:val="1"/>
              </w:rPr>
            </w:pPr>
          </w:p>
        </w:tc>
      </w:tr>
    </w:tbl>
    <w:p w:rsidR="00876BC8" w:rsidRPr="00876BC8" w:rsidRDefault="00876BC8" w:rsidP="00876BC8">
      <w:pPr>
        <w:spacing w:line="220" w:lineRule="auto"/>
        <w:jc w:val="center"/>
        <w:rPr>
          <w:rFonts w:ascii="Cambria" w:eastAsia="Times New Roman" w:hAnsi="Cambria" w:cs="Times New Roman"/>
          <w:sz w:val="22"/>
          <w:szCs w:val="22"/>
        </w:rPr>
      </w:pPr>
      <w:r w:rsidRPr="00876BC8">
        <w:rPr>
          <w:rFonts w:ascii="Cambria" w:hAnsi="Cambria"/>
          <w:b/>
          <w:sz w:val="22"/>
          <w:szCs w:val="22"/>
        </w:rPr>
        <w:t>ŚRODKI WŁASNE</w:t>
      </w:r>
    </w:p>
    <w:p w:rsidR="00876BC8" w:rsidRPr="00876BC8" w:rsidRDefault="00876BC8" w:rsidP="00876BC8">
      <w:pPr>
        <w:spacing w:line="1" w:lineRule="exact"/>
        <w:rPr>
          <w:rFonts w:ascii="Cambria" w:eastAsia="Times New Roman" w:hAnsi="Cambria" w:cs="Times New Roman"/>
          <w:sz w:val="24"/>
        </w:rPr>
      </w:pPr>
    </w:p>
    <w:tbl>
      <w:tblPr>
        <w:tblW w:w="10400" w:type="dxa"/>
        <w:tblInd w:w="-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96"/>
        <w:gridCol w:w="6539"/>
        <w:gridCol w:w="1360"/>
        <w:gridCol w:w="2080"/>
      </w:tblGrid>
      <w:tr w:rsidR="00876BC8" w:rsidRPr="00876BC8" w:rsidTr="00876BC8">
        <w:trPr>
          <w:trHeight w:val="258"/>
        </w:trPr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right="43"/>
              <w:jc w:val="right"/>
              <w:rPr>
                <w:rFonts w:ascii="Cambria" w:hAnsi="Cambria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20"/>
              <w:rPr>
                <w:rFonts w:ascii="Cambria" w:hAnsi="Cambria"/>
                <w:color w:val="00B050"/>
                <w:sz w:val="19"/>
              </w:rPr>
            </w:pPr>
            <w:r w:rsidRPr="00876BC8">
              <w:rPr>
                <w:rFonts w:ascii="Cambria" w:hAnsi="Cambria"/>
                <w:sz w:val="19"/>
              </w:rPr>
              <w:t>rozliczenie zysku z 2018 roku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  <w:i/>
                <w:sz w:val="19"/>
              </w:rPr>
            </w:pPr>
            <w:r w:rsidRPr="00876BC8">
              <w:rPr>
                <w:rFonts w:ascii="Cambria" w:hAnsi="Cambria"/>
                <w:i/>
                <w:sz w:val="19"/>
              </w:rPr>
              <w:t>6 885,42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</w:rPr>
              <w:t>2,34</w:t>
            </w:r>
          </w:p>
        </w:tc>
      </w:tr>
      <w:tr w:rsidR="00876BC8" w:rsidRPr="00876BC8" w:rsidTr="00876BC8">
        <w:trPr>
          <w:trHeight w:val="273"/>
        </w:trPr>
        <w:tc>
          <w:tcPr>
            <w:tcW w:w="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i/>
                <w:sz w:val="23"/>
              </w:rPr>
            </w:pPr>
          </w:p>
        </w:tc>
        <w:tc>
          <w:tcPr>
            <w:tcW w:w="3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napToGrid w:val="0"/>
              <w:spacing w:line="0" w:lineRule="atLeast"/>
              <w:rPr>
                <w:rFonts w:ascii="Cambria" w:eastAsia="Times New Roman" w:hAnsi="Cambria" w:cs="Times New Roman"/>
                <w:sz w:val="23"/>
              </w:rPr>
            </w:pP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ind w:left="20"/>
              <w:rPr>
                <w:rFonts w:ascii="Cambria" w:hAnsi="Cambria"/>
                <w:b/>
                <w:sz w:val="21"/>
              </w:rPr>
            </w:pPr>
            <w:r w:rsidRPr="00876BC8">
              <w:rPr>
                <w:rFonts w:ascii="Cambria" w:hAnsi="Cambria"/>
                <w:b/>
                <w:sz w:val="21"/>
              </w:rPr>
              <w:t>OGÓŁEM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  <w:b/>
                <w:i/>
                <w:sz w:val="21"/>
              </w:rPr>
            </w:pPr>
            <w:r w:rsidRPr="00876BC8">
              <w:rPr>
                <w:rFonts w:ascii="Cambria" w:hAnsi="Cambria"/>
                <w:b/>
                <w:sz w:val="21"/>
              </w:rPr>
              <w:t>295 241,42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BC8" w:rsidRPr="00876BC8" w:rsidRDefault="00876BC8" w:rsidP="00F1087A">
            <w:pPr>
              <w:spacing w:line="0" w:lineRule="atLeast"/>
              <w:jc w:val="right"/>
              <w:rPr>
                <w:rFonts w:ascii="Cambria" w:hAnsi="Cambria"/>
              </w:rPr>
            </w:pPr>
            <w:r w:rsidRPr="00876BC8">
              <w:rPr>
                <w:rFonts w:ascii="Cambria" w:hAnsi="Cambria"/>
                <w:b/>
                <w:i/>
                <w:sz w:val="21"/>
              </w:rPr>
              <w:t>100,00</w:t>
            </w:r>
          </w:p>
        </w:tc>
      </w:tr>
    </w:tbl>
    <w:p w:rsidR="00677230" w:rsidRDefault="00677230"/>
    <w:p w:rsidR="00876BC8" w:rsidRDefault="00876BC8" w:rsidP="00876BC8">
      <w:pPr>
        <w:jc w:val="center"/>
        <w:rPr>
          <w:rFonts w:ascii="Cambria" w:hAnsi="Cambria"/>
          <w:b/>
          <w:sz w:val="24"/>
          <w:szCs w:val="24"/>
        </w:rPr>
      </w:pPr>
    </w:p>
    <w:p w:rsidR="00876BC8" w:rsidRDefault="00876BC8" w:rsidP="00876BC8">
      <w:pPr>
        <w:jc w:val="center"/>
        <w:rPr>
          <w:rFonts w:ascii="Cambria" w:hAnsi="Cambria"/>
          <w:b/>
          <w:sz w:val="24"/>
          <w:szCs w:val="24"/>
        </w:rPr>
      </w:pPr>
      <w:r w:rsidRPr="00876BC8">
        <w:rPr>
          <w:rFonts w:ascii="Cambria" w:hAnsi="Cambria"/>
          <w:b/>
          <w:sz w:val="24"/>
          <w:szCs w:val="24"/>
        </w:rPr>
        <w:t>WYDATKI</w:t>
      </w:r>
      <w:r>
        <w:rPr>
          <w:rFonts w:ascii="Cambria" w:hAnsi="Cambria"/>
          <w:b/>
          <w:sz w:val="24"/>
          <w:szCs w:val="24"/>
        </w:rPr>
        <w:t xml:space="preserve"> /działalność statutowa i realizacja projektów/ </w:t>
      </w:r>
      <w:r w:rsidR="00E70287">
        <w:rPr>
          <w:rFonts w:ascii="Cambria" w:hAnsi="Cambria"/>
          <w:b/>
          <w:sz w:val="24"/>
          <w:szCs w:val="24"/>
        </w:rPr>
        <w:t>: 295 227,00 zł.</w:t>
      </w:r>
      <w:bookmarkStart w:id="1" w:name="_GoBack"/>
      <w:bookmarkEnd w:id="1"/>
    </w:p>
    <w:p w:rsidR="00876BC8" w:rsidRDefault="00876BC8" w:rsidP="00876BC8">
      <w:pPr>
        <w:jc w:val="center"/>
        <w:rPr>
          <w:rFonts w:ascii="Cambria" w:hAnsi="Cambria"/>
          <w:b/>
          <w:sz w:val="24"/>
          <w:szCs w:val="24"/>
        </w:rPr>
      </w:pPr>
    </w:p>
    <w:p w:rsidR="00876BC8" w:rsidRPr="005333C2" w:rsidRDefault="00876BC8" w:rsidP="00876B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333C2">
        <w:rPr>
          <w:rFonts w:ascii="Cambria" w:hAnsi="Cambria"/>
          <w:sz w:val="24"/>
          <w:szCs w:val="24"/>
        </w:rPr>
        <w:t xml:space="preserve">Realizacja projektu „Ryba na powitanie” : wartość ogółem </w:t>
      </w:r>
      <w:r w:rsidR="005333C2" w:rsidRPr="005333C2">
        <w:rPr>
          <w:rFonts w:ascii="Cambria" w:hAnsi="Cambria"/>
          <w:sz w:val="24"/>
          <w:szCs w:val="24"/>
        </w:rPr>
        <w:t>54.537,21</w:t>
      </w:r>
      <w:r w:rsidR="00B22149">
        <w:rPr>
          <w:rFonts w:ascii="Cambria" w:hAnsi="Cambria"/>
          <w:sz w:val="24"/>
          <w:szCs w:val="24"/>
        </w:rPr>
        <w:t xml:space="preserve"> </w:t>
      </w:r>
      <w:r w:rsidR="005333C2" w:rsidRPr="005333C2">
        <w:rPr>
          <w:rFonts w:ascii="Cambria" w:hAnsi="Cambria"/>
          <w:sz w:val="24"/>
          <w:szCs w:val="24"/>
        </w:rPr>
        <w:t>zł.</w:t>
      </w:r>
      <w:r w:rsidRPr="005333C2">
        <w:rPr>
          <w:rFonts w:ascii="Cambria" w:hAnsi="Cambria"/>
          <w:sz w:val="24"/>
          <w:szCs w:val="24"/>
        </w:rPr>
        <w:t xml:space="preserve">, dofinansowanie </w:t>
      </w:r>
      <w:r w:rsidR="005333C2" w:rsidRPr="005333C2">
        <w:rPr>
          <w:rFonts w:ascii="Cambria" w:hAnsi="Cambria"/>
          <w:sz w:val="24"/>
          <w:szCs w:val="24"/>
        </w:rPr>
        <w:t>46.356,00 zł</w:t>
      </w:r>
      <w:r w:rsidR="005333C2">
        <w:rPr>
          <w:rFonts w:ascii="Cambria" w:hAnsi="Cambria"/>
          <w:sz w:val="24"/>
          <w:szCs w:val="24"/>
        </w:rPr>
        <w:t>.</w:t>
      </w:r>
    </w:p>
    <w:p w:rsidR="00876BC8" w:rsidRPr="005333C2" w:rsidRDefault="00876BC8" w:rsidP="00876B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333C2">
        <w:rPr>
          <w:rFonts w:ascii="Cambria" w:hAnsi="Cambria"/>
          <w:sz w:val="24"/>
          <w:szCs w:val="24"/>
        </w:rPr>
        <w:t xml:space="preserve">Realizacja projektu „Mini przewodnik na niepogodę” na obszarze 15 gmin SŚGD : wartość ogółem 14.500,00, dofinansowanie 9 900,00 zł. </w:t>
      </w:r>
    </w:p>
    <w:p w:rsidR="00876BC8" w:rsidRDefault="00876BC8" w:rsidP="00876B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333C2">
        <w:rPr>
          <w:rFonts w:ascii="Cambria" w:hAnsi="Cambria"/>
          <w:sz w:val="24"/>
          <w:szCs w:val="24"/>
        </w:rPr>
        <w:t>Realizacja zadania „Prowadzenie punktów informacji turystycznej na terenie</w:t>
      </w:r>
      <w:r>
        <w:rPr>
          <w:rFonts w:ascii="Cambria" w:hAnsi="Cambria"/>
          <w:sz w:val="24"/>
          <w:szCs w:val="24"/>
        </w:rPr>
        <w:t xml:space="preserve"> gminy Mielno”</w:t>
      </w:r>
      <w:r w:rsidR="005333C2">
        <w:rPr>
          <w:rFonts w:ascii="Cambria" w:hAnsi="Cambria"/>
          <w:sz w:val="24"/>
          <w:szCs w:val="24"/>
        </w:rPr>
        <w:t xml:space="preserve"> 170 000,00 zł.</w:t>
      </w:r>
      <w:r>
        <w:rPr>
          <w:rFonts w:ascii="Cambria" w:hAnsi="Cambria"/>
          <w:sz w:val="24"/>
          <w:szCs w:val="24"/>
        </w:rPr>
        <w:t xml:space="preserve">:  </w:t>
      </w:r>
    </w:p>
    <w:p w:rsidR="005333C2" w:rsidRDefault="005333C2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Opracowanie i zakup wydawnictw </w:t>
      </w:r>
      <w:proofErr w:type="spellStart"/>
      <w:r>
        <w:rPr>
          <w:rFonts w:ascii="Cambria" w:hAnsi="Cambria"/>
          <w:sz w:val="24"/>
          <w:szCs w:val="24"/>
        </w:rPr>
        <w:t>turystyczno</w:t>
      </w:r>
      <w:proofErr w:type="spellEnd"/>
      <w:r>
        <w:rPr>
          <w:rFonts w:ascii="Cambria" w:hAnsi="Cambria"/>
          <w:sz w:val="24"/>
          <w:szCs w:val="24"/>
        </w:rPr>
        <w:t xml:space="preserve"> – promocyjnych </w:t>
      </w:r>
      <w:r w:rsidR="007E56EC">
        <w:rPr>
          <w:rFonts w:ascii="Cambria" w:hAnsi="Cambria"/>
          <w:sz w:val="24"/>
          <w:szCs w:val="24"/>
        </w:rPr>
        <w:t>:</w:t>
      </w:r>
      <w:r w:rsidR="00DC16F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7 350,00 zł. </w:t>
      </w:r>
    </w:p>
    <w:p w:rsidR="005333C2" w:rsidRDefault="005333C2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 i zakup gadżetów promocyjnych z logo gminy Mielno</w:t>
      </w:r>
      <w:r w:rsidR="007E56EC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10 920,00 zł. </w:t>
      </w:r>
    </w:p>
    <w:p w:rsidR="005333C2" w:rsidRDefault="005333C2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 w:rsidRPr="005333C2">
        <w:rPr>
          <w:rFonts w:ascii="Cambria" w:hAnsi="Cambria"/>
          <w:sz w:val="24"/>
          <w:szCs w:val="24"/>
        </w:rPr>
        <w:t xml:space="preserve">Uczestnictwo w targach turystycznych i imprezach plenerowych </w:t>
      </w:r>
      <w:r w:rsidR="007E56EC">
        <w:rPr>
          <w:rFonts w:ascii="Cambria" w:hAnsi="Cambria"/>
          <w:sz w:val="24"/>
          <w:szCs w:val="24"/>
        </w:rPr>
        <w:t xml:space="preserve">: </w:t>
      </w:r>
      <w:r w:rsidRPr="005333C2">
        <w:rPr>
          <w:rFonts w:ascii="Cambria" w:hAnsi="Cambria"/>
          <w:sz w:val="24"/>
          <w:szCs w:val="24"/>
        </w:rPr>
        <w:t xml:space="preserve">7 890,00 zł. </w:t>
      </w:r>
    </w:p>
    <w:p w:rsidR="005333C2" w:rsidRDefault="005333C2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Artykuły, audycje w mediach branżowych i lokalnych </w:t>
      </w:r>
      <w:r w:rsidR="007E56E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2 550,00 zł. </w:t>
      </w:r>
    </w:p>
    <w:p w:rsidR="005333C2" w:rsidRDefault="005333C2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Szkolenia, konferencje </w:t>
      </w:r>
      <w:r w:rsidR="007E56E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523,00 zł. </w:t>
      </w:r>
    </w:p>
    <w:p w:rsidR="005333C2" w:rsidRDefault="005333C2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Wynagrodzenia </w:t>
      </w:r>
      <w:r w:rsidR="004A3B9D">
        <w:rPr>
          <w:rFonts w:ascii="Cambria" w:hAnsi="Cambria"/>
          <w:sz w:val="24"/>
          <w:szCs w:val="24"/>
        </w:rPr>
        <w:t xml:space="preserve">dwóch </w:t>
      </w:r>
      <w:r>
        <w:rPr>
          <w:rFonts w:ascii="Cambria" w:hAnsi="Cambria"/>
          <w:sz w:val="24"/>
          <w:szCs w:val="24"/>
        </w:rPr>
        <w:t>pracowników etatowych wraz z świadcze</w:t>
      </w:r>
      <w:r w:rsidR="004A3B9D">
        <w:rPr>
          <w:rFonts w:ascii="Cambria" w:hAnsi="Cambria"/>
          <w:sz w:val="24"/>
          <w:szCs w:val="24"/>
        </w:rPr>
        <w:t xml:space="preserve">niem </w:t>
      </w:r>
      <w:r>
        <w:rPr>
          <w:rFonts w:ascii="Cambria" w:hAnsi="Cambria"/>
          <w:sz w:val="24"/>
          <w:szCs w:val="24"/>
        </w:rPr>
        <w:t>pracowni</w:t>
      </w:r>
      <w:r w:rsidR="004A3B9D">
        <w:rPr>
          <w:rFonts w:ascii="Cambria" w:hAnsi="Cambria"/>
          <w:sz w:val="24"/>
          <w:szCs w:val="24"/>
        </w:rPr>
        <w:t xml:space="preserve">czym dla jednej osoby </w:t>
      </w:r>
      <w:r w:rsidR="007E56EC">
        <w:rPr>
          <w:rFonts w:ascii="Cambria" w:hAnsi="Cambria"/>
          <w:sz w:val="24"/>
          <w:szCs w:val="24"/>
        </w:rPr>
        <w:t xml:space="preserve">: 106 042,00 zł. </w:t>
      </w:r>
    </w:p>
    <w:p w:rsidR="007E56EC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Wynagrodzenie dla pracowników sezonowych : 17 625,00 zł. </w:t>
      </w:r>
    </w:p>
    <w:p w:rsidR="007E56EC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Koszty eksploatacyjne lokalu przy ul. Lechitów 23 : 1 800,00 zł. </w:t>
      </w:r>
    </w:p>
    <w:p w:rsidR="007E56EC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Bieżące naprawy i serwis w punktach informacji turystycznej : 650,00 zł. </w:t>
      </w:r>
    </w:p>
    <w:p w:rsidR="007E56EC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Zakup materiałów biurowych, środków czystości : 2 700,00 zł. </w:t>
      </w:r>
    </w:p>
    <w:p w:rsidR="007E56EC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Obsługa kadrowo – księgowa : 8 800,00 zł. </w:t>
      </w:r>
    </w:p>
    <w:p w:rsidR="007E56EC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Obsługa informatyczna : 1 600,00 zł. </w:t>
      </w:r>
    </w:p>
    <w:p w:rsidR="007E56EC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Usługi pocztowe i kurierskie : 350,00 zł. </w:t>
      </w:r>
    </w:p>
    <w:p w:rsidR="007E56EC" w:rsidRPr="005333C2" w:rsidRDefault="007E56EC" w:rsidP="005333C2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Usługi telekomunikacyjne, </w:t>
      </w:r>
      <w:proofErr w:type="spellStart"/>
      <w:r>
        <w:rPr>
          <w:rFonts w:ascii="Cambria" w:hAnsi="Cambria"/>
          <w:sz w:val="24"/>
          <w:szCs w:val="24"/>
        </w:rPr>
        <w:t>internet</w:t>
      </w:r>
      <w:proofErr w:type="spellEnd"/>
      <w:r>
        <w:rPr>
          <w:rFonts w:ascii="Cambria" w:hAnsi="Cambria"/>
          <w:sz w:val="24"/>
          <w:szCs w:val="24"/>
        </w:rPr>
        <w:t xml:space="preserve"> : 1 200,00 zł.</w:t>
      </w:r>
    </w:p>
    <w:p w:rsidR="005333C2" w:rsidRDefault="005333C2" w:rsidP="00876B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Pozostała działalność statutowa </w:t>
      </w:r>
    </w:p>
    <w:p w:rsidR="005333C2" w:rsidRDefault="007E56EC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Koszty eksploatacyjne lokalu przy ul. Chrobrego 3B </w:t>
      </w:r>
      <w:r w:rsidR="00634891">
        <w:rPr>
          <w:rFonts w:ascii="Cambria" w:hAnsi="Cambria"/>
          <w:sz w:val="24"/>
          <w:szCs w:val="24"/>
        </w:rPr>
        <w:t xml:space="preserve">+przy ul. Lechitów 23: 12 </w:t>
      </w:r>
      <w:r w:rsidR="00294699">
        <w:rPr>
          <w:rFonts w:ascii="Cambria" w:hAnsi="Cambria"/>
          <w:sz w:val="24"/>
          <w:szCs w:val="24"/>
        </w:rPr>
        <w:t>000,00</w:t>
      </w:r>
    </w:p>
    <w:p w:rsidR="00294699" w:rsidRDefault="004A3B9D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Świadczenia pracownicze, szkolenia Bhp, koszty badań lekarskich : </w:t>
      </w:r>
      <w:r w:rsidR="009F777C">
        <w:rPr>
          <w:rFonts w:ascii="Cambria" w:hAnsi="Cambria"/>
          <w:sz w:val="24"/>
          <w:szCs w:val="24"/>
        </w:rPr>
        <w:t>18</w:t>
      </w:r>
      <w:r>
        <w:rPr>
          <w:rFonts w:ascii="Cambria" w:hAnsi="Cambria"/>
          <w:sz w:val="24"/>
          <w:szCs w:val="24"/>
        </w:rPr>
        <w:t xml:space="preserve"> 000,00zł. </w:t>
      </w:r>
    </w:p>
    <w:p w:rsidR="00B22149" w:rsidRDefault="00B22149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Szkolenia, konferencje</w:t>
      </w:r>
      <w:r w:rsidR="00E70287">
        <w:rPr>
          <w:rFonts w:ascii="Cambria" w:hAnsi="Cambria"/>
          <w:sz w:val="24"/>
          <w:szCs w:val="24"/>
        </w:rPr>
        <w:t>, podróże służbowe</w:t>
      </w:r>
      <w:r>
        <w:rPr>
          <w:rFonts w:ascii="Cambria" w:hAnsi="Cambria"/>
          <w:sz w:val="24"/>
          <w:szCs w:val="24"/>
        </w:rPr>
        <w:t xml:space="preserve"> : 2 800,00 zł. </w:t>
      </w:r>
    </w:p>
    <w:p w:rsidR="004A3B9D" w:rsidRDefault="004A3B9D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Artykuły w prasie branżowej i lokalnej, współpraca z </w:t>
      </w:r>
      <w:proofErr w:type="spellStart"/>
      <w:r>
        <w:rPr>
          <w:rFonts w:ascii="Cambria" w:hAnsi="Cambria"/>
          <w:sz w:val="24"/>
          <w:szCs w:val="24"/>
        </w:rPr>
        <w:t>blogerami</w:t>
      </w:r>
      <w:proofErr w:type="spellEnd"/>
      <w:r>
        <w:rPr>
          <w:rFonts w:ascii="Cambria" w:hAnsi="Cambria"/>
          <w:sz w:val="24"/>
          <w:szCs w:val="24"/>
        </w:rPr>
        <w:t xml:space="preserve"> turystycznymi, organizacja </w:t>
      </w:r>
      <w:proofErr w:type="spellStart"/>
      <w:r>
        <w:rPr>
          <w:rFonts w:ascii="Cambria" w:hAnsi="Cambria"/>
          <w:sz w:val="24"/>
          <w:szCs w:val="24"/>
        </w:rPr>
        <w:t>study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press</w:t>
      </w:r>
      <w:proofErr w:type="spellEnd"/>
      <w:r>
        <w:rPr>
          <w:rFonts w:ascii="Cambria" w:hAnsi="Cambria"/>
          <w:sz w:val="24"/>
          <w:szCs w:val="24"/>
        </w:rPr>
        <w:t xml:space="preserve"> : 5 000,00 zł.</w:t>
      </w:r>
    </w:p>
    <w:p w:rsidR="007E56EC" w:rsidRDefault="007E56EC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Zakup komputera wraz z oprogramowaniem dla pracownika infor</w:t>
      </w:r>
      <w:r w:rsidR="00634891">
        <w:rPr>
          <w:rFonts w:ascii="Cambria" w:hAnsi="Cambria"/>
          <w:sz w:val="24"/>
          <w:szCs w:val="24"/>
        </w:rPr>
        <w:t>macji turystycznej : 3 5</w:t>
      </w:r>
      <w:r>
        <w:rPr>
          <w:rFonts w:ascii="Cambria" w:hAnsi="Cambria"/>
          <w:sz w:val="24"/>
          <w:szCs w:val="24"/>
        </w:rPr>
        <w:t xml:space="preserve">00,00 zł. </w:t>
      </w:r>
    </w:p>
    <w:p w:rsidR="007E56EC" w:rsidRDefault="007E56EC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Witryna zewnętrzna lokalu przy ul. Chrobrego 3B : 2 290,00 zł. </w:t>
      </w:r>
    </w:p>
    <w:p w:rsidR="007E56EC" w:rsidRDefault="007E56EC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Zakup mebli do </w:t>
      </w:r>
      <w:r w:rsidR="00B22149">
        <w:rPr>
          <w:rFonts w:ascii="Cambria" w:hAnsi="Cambria"/>
          <w:sz w:val="24"/>
          <w:szCs w:val="24"/>
        </w:rPr>
        <w:t>lokalu przy ul. Chrobrego 3B : 11</w:t>
      </w:r>
      <w:r>
        <w:rPr>
          <w:rFonts w:ascii="Cambria" w:hAnsi="Cambria"/>
          <w:sz w:val="24"/>
          <w:szCs w:val="24"/>
        </w:rPr>
        <w:t xml:space="preserve"> 000,00 zł. </w:t>
      </w:r>
    </w:p>
    <w:p w:rsidR="00B22149" w:rsidRDefault="00B22149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Koszty opłat pocztowych, zakup materiałów biurowych, sanitarnych : 800,00 zł. </w:t>
      </w:r>
    </w:p>
    <w:p w:rsidR="00634891" w:rsidRDefault="00634891" w:rsidP="005333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Usługi informatyczne, domena mielnolot.pl : 800,00 zł. </w:t>
      </w:r>
    </w:p>
    <w:p w:rsidR="007E56EC" w:rsidRPr="005333C2" w:rsidRDefault="007E56EC" w:rsidP="007E56EC">
      <w:pPr>
        <w:pStyle w:val="Akapitzlist"/>
        <w:spacing w:line="360" w:lineRule="auto"/>
        <w:ind w:left="1428"/>
        <w:jc w:val="both"/>
        <w:rPr>
          <w:rFonts w:ascii="Cambria" w:hAnsi="Cambria"/>
          <w:sz w:val="24"/>
          <w:szCs w:val="24"/>
        </w:rPr>
      </w:pPr>
    </w:p>
    <w:sectPr w:rsidR="007E56EC" w:rsidRPr="0053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A93"/>
    <w:multiLevelType w:val="hybridMultilevel"/>
    <w:tmpl w:val="BF56B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C6E0E"/>
    <w:multiLevelType w:val="hybridMultilevel"/>
    <w:tmpl w:val="6B40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5E57"/>
    <w:multiLevelType w:val="hybridMultilevel"/>
    <w:tmpl w:val="0982FD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C8"/>
    <w:rsid w:val="00294699"/>
    <w:rsid w:val="004A3B9D"/>
    <w:rsid w:val="005333C2"/>
    <w:rsid w:val="00634891"/>
    <w:rsid w:val="00677230"/>
    <w:rsid w:val="00797B37"/>
    <w:rsid w:val="007E56EC"/>
    <w:rsid w:val="00876BC8"/>
    <w:rsid w:val="009F777C"/>
    <w:rsid w:val="00B22149"/>
    <w:rsid w:val="00DC16FC"/>
    <w:rsid w:val="00E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C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C8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C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C8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Mytnik</dc:creator>
  <cp:keywords/>
  <dc:description/>
  <cp:lastModifiedBy>Laptop</cp:lastModifiedBy>
  <cp:revision>7</cp:revision>
  <dcterms:created xsi:type="dcterms:W3CDTF">2019-04-25T15:05:00Z</dcterms:created>
  <dcterms:modified xsi:type="dcterms:W3CDTF">2019-04-25T21:02:00Z</dcterms:modified>
</cp:coreProperties>
</file>